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87437" w14:textId="77777777" w:rsidR="00063342" w:rsidRPr="008A688A" w:rsidRDefault="00063342" w:rsidP="00063342">
      <w:pPr>
        <w:pBdr>
          <w:top w:val="none" w:sz="0" w:space="4" w:color="000000"/>
        </w:pBdr>
        <w:spacing w:after="0" w:line="240" w:lineRule="auto"/>
        <w:jc w:val="center"/>
        <w:outlineLvl w:val="2"/>
        <w:rPr>
          <w:rFonts w:ascii="Verdana" w:eastAsia="Verdana" w:hAnsi="Verdana" w:cs="Verdana"/>
          <w:color w:val="000000" w:themeColor="text1"/>
        </w:rPr>
      </w:pPr>
      <w:bookmarkStart w:id="0" w:name="_Toc162165255"/>
      <w:r w:rsidRPr="008A688A">
        <w:rPr>
          <w:rFonts w:ascii="Verdana" w:eastAsia="Verdana" w:hAnsi="Verdana" w:cs="Verdana"/>
          <w:color w:val="000000" w:themeColor="text1"/>
        </w:rPr>
        <w:t>In re: Michaels Stores Pin Pad Litigation</w:t>
      </w:r>
      <w:bookmarkEnd w:id="0"/>
    </w:p>
    <w:p w14:paraId="3AEF62C8" w14:textId="77777777" w:rsidR="00063342" w:rsidRPr="008A688A" w:rsidRDefault="00063342" w:rsidP="00063342">
      <w:pPr>
        <w:spacing w:after="0" w:line="240" w:lineRule="auto"/>
        <w:jc w:val="center"/>
        <w:rPr>
          <w:rFonts w:ascii="Verdana" w:eastAsia="Verdana" w:hAnsi="Verdana" w:cs="Verdana"/>
          <w:color w:val="000000" w:themeColor="text1"/>
        </w:rPr>
      </w:pPr>
      <w:r w:rsidRPr="008A688A">
        <w:rPr>
          <w:rFonts w:ascii="Verdana" w:eastAsia="Verdana" w:hAnsi="Verdana" w:cs="Verdana"/>
          <w:color w:val="000000" w:themeColor="text1"/>
        </w:rPr>
        <w:t>830 F.Supp.2d 518 (2011)</w:t>
      </w:r>
    </w:p>
    <w:p w14:paraId="0CAD75CA" w14:textId="77777777" w:rsidR="00063342" w:rsidRPr="008A688A" w:rsidRDefault="00063342" w:rsidP="00063342">
      <w:pPr>
        <w:spacing w:after="0" w:line="240" w:lineRule="auto"/>
        <w:jc w:val="center"/>
        <w:rPr>
          <w:rFonts w:ascii="Verdana" w:eastAsia="Verdana" w:hAnsi="Verdana" w:cs="Verdana"/>
          <w:color w:val="000000" w:themeColor="text1"/>
        </w:rPr>
      </w:pPr>
      <w:r w:rsidRPr="008A688A">
        <w:rPr>
          <w:rFonts w:ascii="Verdana" w:eastAsia="Verdana" w:hAnsi="Verdana" w:cs="Verdana"/>
          <w:color w:val="000000" w:themeColor="text1"/>
        </w:rPr>
        <w:t>United States District Court, N.D. Illinois, Eastern Division</w:t>
      </w:r>
    </w:p>
    <w:p w14:paraId="758C85C5" w14:textId="77777777" w:rsidR="00063342" w:rsidRPr="008A688A" w:rsidRDefault="00063342" w:rsidP="00063342">
      <w:pPr>
        <w:spacing w:after="0" w:line="240" w:lineRule="auto"/>
        <w:jc w:val="center"/>
        <w:rPr>
          <w:rFonts w:ascii="Verdana" w:eastAsia="Verdana" w:hAnsi="Verdana" w:cs="Verdana"/>
          <w:color w:val="000000" w:themeColor="text1"/>
        </w:rPr>
      </w:pPr>
    </w:p>
    <w:p w14:paraId="2AF4CA08" w14:textId="77777777" w:rsidR="00063342" w:rsidRPr="008A688A" w:rsidRDefault="00063342" w:rsidP="00063342">
      <w:pPr>
        <w:spacing w:after="0" w:line="240" w:lineRule="auto"/>
        <w:jc w:val="center"/>
        <w:rPr>
          <w:rFonts w:ascii="Verdana" w:eastAsia="Verdana" w:hAnsi="Verdana" w:cs="Verdana"/>
          <w:color w:val="000000" w:themeColor="text1"/>
        </w:rPr>
      </w:pPr>
      <w:bookmarkStart w:id="1" w:name="bookmark=id.3ygebqi" w:colFirst="0" w:colLast="0"/>
      <w:bookmarkStart w:id="2" w:name="bookmark=id.sqyw64" w:colFirst="0" w:colLast="0"/>
      <w:bookmarkStart w:id="3" w:name="bookmark=id.1egqt2p" w:colFirst="0" w:colLast="0"/>
      <w:bookmarkStart w:id="4" w:name="bookmark=id.2dlolyb" w:colFirst="0" w:colLast="0"/>
      <w:bookmarkEnd w:id="1"/>
      <w:bookmarkEnd w:id="2"/>
      <w:bookmarkEnd w:id="3"/>
      <w:bookmarkEnd w:id="4"/>
      <w:r w:rsidRPr="008A688A">
        <w:rPr>
          <w:rFonts w:ascii="Verdana" w:eastAsia="Verdana" w:hAnsi="Verdana" w:cs="Verdana"/>
          <w:b/>
          <w:i/>
          <w:color w:val="000000" w:themeColor="text1"/>
        </w:rPr>
        <w:t>MEMORANDUM OPINION</w:t>
      </w:r>
    </w:p>
    <w:p w14:paraId="0BF76B4D" w14:textId="77777777" w:rsidR="00063342" w:rsidRPr="008A688A" w:rsidRDefault="00063342" w:rsidP="00063342">
      <w:pPr>
        <w:spacing w:after="0" w:line="240" w:lineRule="auto"/>
        <w:jc w:val="both"/>
        <w:rPr>
          <w:rFonts w:ascii="Verdana" w:eastAsia="Verdana" w:hAnsi="Verdana" w:cs="Verdana"/>
          <w:color w:val="000000" w:themeColor="text1"/>
        </w:rPr>
      </w:pPr>
    </w:p>
    <w:p w14:paraId="2DDC2D02" w14:textId="77777777" w:rsidR="00063342" w:rsidRPr="008A688A" w:rsidRDefault="00063342" w:rsidP="00063342">
      <w:pPr>
        <w:spacing w:after="0" w:line="240" w:lineRule="auto"/>
        <w:jc w:val="both"/>
        <w:rPr>
          <w:rFonts w:ascii="Verdana" w:eastAsia="Verdana" w:hAnsi="Verdana" w:cs="Verdana"/>
          <w:color w:val="000000" w:themeColor="text1"/>
        </w:rPr>
      </w:pPr>
      <w:r w:rsidRPr="008A688A">
        <w:rPr>
          <w:rFonts w:ascii="Verdana" w:eastAsia="Verdana" w:hAnsi="Verdana" w:cs="Verdana"/>
          <w:color w:val="000000" w:themeColor="text1"/>
        </w:rPr>
        <w:t>CHARLES P. KOCORAS, District Judge:</w:t>
      </w:r>
    </w:p>
    <w:p w14:paraId="72B77CDE" w14:textId="77777777" w:rsidR="00063342" w:rsidRPr="008A688A" w:rsidRDefault="00063342" w:rsidP="00063342">
      <w:pPr>
        <w:spacing w:after="0" w:line="240" w:lineRule="auto"/>
        <w:jc w:val="both"/>
        <w:rPr>
          <w:rFonts w:ascii="Verdana" w:eastAsia="Verdana" w:hAnsi="Verdana" w:cs="Verdana"/>
          <w:color w:val="000000" w:themeColor="text1"/>
        </w:rPr>
      </w:pPr>
    </w:p>
    <w:p w14:paraId="043E3402" w14:textId="77777777" w:rsidR="00063342" w:rsidRPr="008A688A" w:rsidRDefault="00063342" w:rsidP="00063342">
      <w:pPr>
        <w:spacing w:after="0" w:line="240" w:lineRule="auto"/>
        <w:jc w:val="both"/>
        <w:rPr>
          <w:rFonts w:ascii="Verdana" w:eastAsia="Verdana" w:hAnsi="Verdana" w:cs="Verdana"/>
          <w:color w:val="000000" w:themeColor="text1"/>
        </w:rPr>
      </w:pPr>
      <w:r w:rsidRPr="008A688A">
        <w:rPr>
          <w:rFonts w:ascii="Verdana" w:eastAsia="Verdana" w:hAnsi="Verdana" w:cs="Verdana"/>
          <w:color w:val="000000" w:themeColor="text1"/>
        </w:rPr>
        <w:t>This case comes before the Court on the motion of Defendant Michaels Stores, Inc. (“Michaels”) to dismiss the Consolidated Amended Class Action Complaint (the “Complaint”) pursuant to Federal Rule of Civil Procedure 12(b)(6). For the reasons stated below, the motion is granted in part and denied in part.</w:t>
      </w:r>
    </w:p>
    <w:p w14:paraId="615DDECE" w14:textId="77777777" w:rsidR="00063342" w:rsidRPr="008A688A" w:rsidRDefault="00063342" w:rsidP="00063342">
      <w:pPr>
        <w:spacing w:after="0" w:line="240" w:lineRule="auto"/>
        <w:jc w:val="both"/>
        <w:rPr>
          <w:rFonts w:ascii="Verdana" w:eastAsia="Verdana" w:hAnsi="Verdana" w:cs="Verdana"/>
          <w:color w:val="000000" w:themeColor="text1"/>
        </w:rPr>
      </w:pPr>
      <w:r w:rsidRPr="008A688A">
        <w:rPr>
          <w:rFonts w:ascii="Verdana" w:eastAsia="Verdana" w:hAnsi="Verdana" w:cs="Verdana"/>
          <w:color w:val="000000" w:themeColor="text1"/>
        </w:rPr>
        <w:t> </w:t>
      </w:r>
    </w:p>
    <w:p w14:paraId="693979DF" w14:textId="77777777" w:rsidR="00063342" w:rsidRPr="008A688A" w:rsidRDefault="00063342" w:rsidP="00063342">
      <w:pPr>
        <w:spacing w:after="0" w:line="240" w:lineRule="auto"/>
        <w:jc w:val="center"/>
        <w:rPr>
          <w:rFonts w:ascii="Verdana" w:eastAsia="Verdana" w:hAnsi="Verdana" w:cs="Verdana"/>
          <w:color w:val="000000" w:themeColor="text1"/>
        </w:rPr>
      </w:pPr>
      <w:bookmarkStart w:id="5" w:name="bookmark=id.3cqmetx" w:colFirst="0" w:colLast="0"/>
      <w:bookmarkEnd w:id="5"/>
      <w:r w:rsidRPr="008A688A">
        <w:rPr>
          <w:rFonts w:ascii="Verdana" w:eastAsia="Verdana" w:hAnsi="Verdana" w:cs="Verdana"/>
          <w:b/>
          <w:color w:val="000000" w:themeColor="text1"/>
        </w:rPr>
        <w:t>BACKGROUND</w:t>
      </w:r>
    </w:p>
    <w:p w14:paraId="5D055593" w14:textId="77777777" w:rsidR="00063342" w:rsidRPr="008A688A" w:rsidRDefault="00063342" w:rsidP="00063342">
      <w:pPr>
        <w:spacing w:after="0" w:line="240" w:lineRule="auto"/>
        <w:jc w:val="both"/>
        <w:rPr>
          <w:rFonts w:ascii="Verdana" w:eastAsia="Verdana" w:hAnsi="Verdana" w:cs="Verdana"/>
          <w:color w:val="000000" w:themeColor="text1"/>
        </w:rPr>
      </w:pPr>
    </w:p>
    <w:p w14:paraId="30B0C205" w14:textId="77777777" w:rsidR="00063342" w:rsidRPr="008A688A" w:rsidRDefault="00063342" w:rsidP="00063342">
      <w:pPr>
        <w:spacing w:after="0" w:line="240" w:lineRule="auto"/>
        <w:jc w:val="both"/>
        <w:rPr>
          <w:rFonts w:ascii="Verdana" w:eastAsia="Verdana" w:hAnsi="Verdana" w:cs="Verdana"/>
          <w:color w:val="000000" w:themeColor="text1"/>
        </w:rPr>
      </w:pPr>
      <w:r w:rsidRPr="008A688A">
        <w:rPr>
          <w:rFonts w:ascii="Verdana" w:eastAsia="Verdana" w:hAnsi="Verdana" w:cs="Verdana"/>
          <w:color w:val="000000" w:themeColor="text1"/>
        </w:rPr>
        <w:t>Michaels is a specialty arts and crafts retailer. Like many other retailers, Michaels uses PIN pads to process customers' debit and credit card payments. To make a debit or credit card purchase through a PIN pad, a cardholder swipes his or her card through the PIN pad and, if necessary, inputs a personal identification number (“PIN”). A properly operating PIN pad encrypts the cardholder's PIN, temporarily stores the encrypted PIN, and transmits the information to a transaction manager, card company, or bank for verification.</w:t>
      </w:r>
    </w:p>
    <w:p w14:paraId="080FF696" w14:textId="77777777" w:rsidR="00063342" w:rsidRPr="008A688A" w:rsidRDefault="00063342" w:rsidP="00063342">
      <w:pPr>
        <w:spacing w:after="0" w:line="240" w:lineRule="auto"/>
        <w:jc w:val="both"/>
        <w:rPr>
          <w:rFonts w:ascii="Verdana" w:eastAsia="Verdana" w:hAnsi="Verdana" w:cs="Verdana"/>
          <w:color w:val="000000" w:themeColor="text1"/>
        </w:rPr>
      </w:pPr>
      <w:r w:rsidRPr="008A688A">
        <w:rPr>
          <w:rFonts w:ascii="Verdana" w:eastAsia="Verdana" w:hAnsi="Verdana" w:cs="Verdana"/>
          <w:color w:val="000000" w:themeColor="text1"/>
        </w:rPr>
        <w:t> </w:t>
      </w:r>
    </w:p>
    <w:p w14:paraId="677397E1" w14:textId="77777777" w:rsidR="00063342" w:rsidRPr="008A688A" w:rsidRDefault="00063342" w:rsidP="00063342">
      <w:pPr>
        <w:spacing w:after="0" w:line="240" w:lineRule="auto"/>
        <w:jc w:val="both"/>
        <w:rPr>
          <w:rFonts w:ascii="Verdana" w:eastAsia="Verdana" w:hAnsi="Verdana" w:cs="Verdana"/>
          <w:color w:val="000000" w:themeColor="text1"/>
        </w:rPr>
      </w:pPr>
      <w:r w:rsidRPr="008A688A">
        <w:rPr>
          <w:rFonts w:ascii="Verdana" w:eastAsia="Verdana" w:hAnsi="Verdana" w:cs="Verdana"/>
          <w:color w:val="000000" w:themeColor="text1"/>
        </w:rPr>
        <w:t xml:space="preserve">“Skimming” is the unauthorized capture of debit and/or credit card data by unauthorized persons, often referred to as “skimmers.” Skimmers use the information in </w:t>
      </w:r>
      <w:proofErr w:type="gramStart"/>
      <w:r w:rsidRPr="008A688A">
        <w:rPr>
          <w:rFonts w:ascii="Verdana" w:eastAsia="Verdana" w:hAnsi="Verdana" w:cs="Verdana"/>
          <w:color w:val="000000" w:themeColor="text1"/>
        </w:rPr>
        <w:t>a number of</w:t>
      </w:r>
      <w:proofErr w:type="gramEnd"/>
      <w:r w:rsidRPr="008A688A">
        <w:rPr>
          <w:rFonts w:ascii="Verdana" w:eastAsia="Verdana" w:hAnsi="Verdana" w:cs="Verdana"/>
          <w:color w:val="000000" w:themeColor="text1"/>
        </w:rPr>
        <w:t xml:space="preserve"> illegal ways, including selling the information or creating a fraudulent duplicate card. One method </w:t>
      </w:r>
      <w:proofErr w:type="gramStart"/>
      <w:r w:rsidRPr="008A688A">
        <w:rPr>
          <w:rFonts w:ascii="Verdana" w:eastAsia="Verdana" w:hAnsi="Verdana" w:cs="Verdana"/>
          <w:color w:val="000000" w:themeColor="text1"/>
        </w:rPr>
        <w:t>skimmers</w:t>
      </w:r>
      <w:proofErr w:type="gramEnd"/>
      <w:r w:rsidRPr="008A688A">
        <w:rPr>
          <w:rFonts w:ascii="Verdana" w:eastAsia="Verdana" w:hAnsi="Verdana" w:cs="Verdana"/>
          <w:color w:val="000000" w:themeColor="text1"/>
        </w:rPr>
        <w:t xml:space="preserve"> use to obtain debit and credit card information from retail stores is referred to as “PIN pad swapping.” Using this method, skimmers remove a legitimate PIN pad from a merchant's store and replace it with a modified PIN pad that captures the debit and credit card information and the customer's PIN. The swapped PIN pad then stores the data for later physical retrieval by the skimmers or wirelessly transmits the data to the skimmers.</w:t>
      </w:r>
    </w:p>
    <w:p w14:paraId="58968634" w14:textId="77777777" w:rsidR="00063342" w:rsidRPr="008A688A" w:rsidRDefault="00063342" w:rsidP="00063342">
      <w:pPr>
        <w:spacing w:after="0" w:line="240" w:lineRule="auto"/>
        <w:jc w:val="both"/>
        <w:rPr>
          <w:rFonts w:ascii="Verdana" w:eastAsia="Verdana" w:hAnsi="Verdana" w:cs="Verdana"/>
          <w:color w:val="000000" w:themeColor="text1"/>
        </w:rPr>
      </w:pPr>
      <w:r w:rsidRPr="008A688A">
        <w:rPr>
          <w:rFonts w:ascii="Verdana" w:eastAsia="Verdana" w:hAnsi="Verdana" w:cs="Verdana"/>
          <w:color w:val="000000" w:themeColor="text1"/>
        </w:rPr>
        <w:t> </w:t>
      </w:r>
    </w:p>
    <w:p w14:paraId="21A74F36" w14:textId="77777777" w:rsidR="00063342" w:rsidRPr="008A688A" w:rsidRDefault="00063342" w:rsidP="00063342">
      <w:pPr>
        <w:spacing w:after="0" w:line="240" w:lineRule="auto"/>
        <w:jc w:val="both"/>
        <w:rPr>
          <w:rFonts w:ascii="Verdana" w:eastAsia="Verdana" w:hAnsi="Verdana" w:cs="Verdana"/>
          <w:color w:val="000000" w:themeColor="text1"/>
        </w:rPr>
      </w:pPr>
      <w:r w:rsidRPr="008A688A">
        <w:rPr>
          <w:rFonts w:ascii="Verdana" w:eastAsia="Verdana" w:hAnsi="Verdana" w:cs="Verdana"/>
          <w:color w:val="000000" w:themeColor="text1"/>
        </w:rPr>
        <w:t xml:space="preserve">Michaels accepts customer payments for purchases through credit and debit cards issued by members of the payment card industry (“PCI”), such as Visa USA (“Visa”). Some card issuers, like Visa, contractually obligate merchants, like Michaels, to comply with various PIN pad security standards that protect customer financial information as a condition to processing transactions through the card issuer. In 2005, Visa issued a global mandate (“Visa's Global Mandate”) that required merchants to discontinue the use of PIN pad terminals that do not meet the Triple Data Encryption Standard by July 1, 2010. Visa also required merchants to implement certain operating regulations to protect the security of cardholder information (the “PCI PIN Security Requirements”). Among numerous other requirements, the PCI PIN Security Requirements direct merchants to ensure that a legitimate device has not been substituted with a counterfeit device. In 2006, Visa and other PCI members established the Security Standards Council (“PCI SSC”), which has developed stringent standards for PIN pad terminals. Additionally, PCI SSC, PIN pad manufacturers, and credit card processors have developed and implemented a series </w:t>
      </w:r>
      <w:r w:rsidRPr="008A688A">
        <w:rPr>
          <w:rFonts w:ascii="Verdana" w:eastAsia="Verdana" w:hAnsi="Verdana" w:cs="Verdana"/>
          <w:color w:val="000000" w:themeColor="text1"/>
        </w:rPr>
        <w:lastRenderedPageBreak/>
        <w:t>of best practices for merchants to prevent or identify instances of skimming, including PIN pad swapping.</w:t>
      </w:r>
    </w:p>
    <w:p w14:paraId="2A9687AF" w14:textId="77777777" w:rsidR="00063342" w:rsidRPr="008A688A" w:rsidRDefault="00063342" w:rsidP="00063342">
      <w:pPr>
        <w:spacing w:after="0" w:line="240" w:lineRule="auto"/>
        <w:jc w:val="both"/>
        <w:rPr>
          <w:rFonts w:ascii="Verdana" w:eastAsia="Verdana" w:hAnsi="Verdana" w:cs="Verdana"/>
          <w:color w:val="000000" w:themeColor="text1"/>
        </w:rPr>
      </w:pPr>
      <w:r w:rsidRPr="008A688A">
        <w:rPr>
          <w:rFonts w:ascii="Verdana" w:eastAsia="Verdana" w:hAnsi="Verdana" w:cs="Verdana"/>
          <w:color w:val="000000" w:themeColor="text1"/>
        </w:rPr>
        <w:t> </w:t>
      </w:r>
    </w:p>
    <w:p w14:paraId="6BE01FD6" w14:textId="77777777" w:rsidR="00063342" w:rsidRPr="008A688A" w:rsidRDefault="00063342" w:rsidP="00063342">
      <w:pPr>
        <w:spacing w:after="0" w:line="240" w:lineRule="auto"/>
        <w:jc w:val="both"/>
        <w:rPr>
          <w:rFonts w:ascii="Verdana" w:eastAsia="Verdana" w:hAnsi="Verdana" w:cs="Verdana"/>
          <w:color w:val="000000" w:themeColor="text1"/>
        </w:rPr>
      </w:pPr>
      <w:r w:rsidRPr="008A688A">
        <w:rPr>
          <w:rFonts w:ascii="Verdana" w:eastAsia="Verdana" w:hAnsi="Verdana" w:cs="Verdana"/>
          <w:color w:val="000000" w:themeColor="text1"/>
        </w:rPr>
        <w:t>On May 4, 2011, Michaels reported that PIN pad tampering may have occurred in its Chicago area stores. Michaels later revealed that between February 8, 2011, and May 6, 2011, skimmers placed approximately ninety tampered PIN pads in eighty Michaels stores across twenty states. At the time of the security breaches, Michaels was not in compliance with Visa's Global Mandate or the PCI PIN Security Requirements.</w:t>
      </w:r>
    </w:p>
    <w:p w14:paraId="103237BA" w14:textId="77777777" w:rsidR="00063342" w:rsidRPr="008A688A" w:rsidRDefault="00063342" w:rsidP="00063342">
      <w:pPr>
        <w:spacing w:after="0" w:line="240" w:lineRule="auto"/>
        <w:jc w:val="both"/>
        <w:rPr>
          <w:rFonts w:ascii="Verdana" w:eastAsia="Verdana" w:hAnsi="Verdana" w:cs="Verdana"/>
          <w:color w:val="000000" w:themeColor="text1"/>
        </w:rPr>
      </w:pPr>
      <w:r w:rsidRPr="008A688A">
        <w:rPr>
          <w:rFonts w:ascii="Verdana" w:eastAsia="Verdana" w:hAnsi="Verdana" w:cs="Verdana"/>
          <w:color w:val="000000" w:themeColor="text1"/>
        </w:rPr>
        <w:t> </w:t>
      </w:r>
    </w:p>
    <w:p w14:paraId="71908C18" w14:textId="77777777" w:rsidR="00063342" w:rsidRPr="008A688A" w:rsidRDefault="00063342" w:rsidP="00063342">
      <w:pPr>
        <w:spacing w:after="0" w:line="240" w:lineRule="auto"/>
        <w:jc w:val="both"/>
        <w:rPr>
          <w:rFonts w:ascii="Verdana" w:eastAsia="Verdana" w:hAnsi="Verdana" w:cs="Verdana"/>
          <w:color w:val="000000" w:themeColor="text1"/>
        </w:rPr>
      </w:pPr>
      <w:r w:rsidRPr="008A688A">
        <w:rPr>
          <w:rFonts w:ascii="Verdana" w:eastAsia="Verdana" w:hAnsi="Verdana" w:cs="Verdana"/>
          <w:color w:val="000000" w:themeColor="text1"/>
        </w:rPr>
        <w:t xml:space="preserve">On July 8, 2011, Plaintiffs Mary Allen, Kelly M. Maucieri, Brandi Ramundo, and Adrianna Sierra (collectively, “Plaintiffs”) filed the Complaint against Michaels individually and on behalf of all consumers whose financial information was stolen from Michaels. Plaintiffs allege that Michaels failed to adequately protect their financial information and failed to </w:t>
      </w:r>
      <w:proofErr w:type="gramStart"/>
      <w:r w:rsidRPr="008A688A">
        <w:rPr>
          <w:rFonts w:ascii="Verdana" w:eastAsia="Verdana" w:hAnsi="Verdana" w:cs="Verdana"/>
          <w:color w:val="000000" w:themeColor="text1"/>
        </w:rPr>
        <w:t>promptly and properly notify consumers of the security breach</w:t>
      </w:r>
      <w:proofErr w:type="gramEnd"/>
      <w:r w:rsidRPr="008A688A">
        <w:rPr>
          <w:rFonts w:ascii="Verdana" w:eastAsia="Verdana" w:hAnsi="Verdana" w:cs="Verdana"/>
          <w:color w:val="000000" w:themeColor="text1"/>
        </w:rPr>
        <w:t xml:space="preserve">. Plaintiffs further allege that the data breach resulted in unauthorized withdrawals from their bank accounts and/or bank fees. Plaintiffs assert claims under the Stored Communications Act, 18 U.S.C. § 2702, and the Illinois Consumer Fraud and Deceptive Business Practices Act, 815 Ill. Comp. Stat. 505/1, and for negligence, negligence </w:t>
      </w:r>
      <w:r w:rsidRPr="008A688A">
        <w:rPr>
          <w:rFonts w:ascii="Verdana" w:eastAsia="Verdana" w:hAnsi="Verdana" w:cs="Verdana"/>
          <w:i/>
          <w:color w:val="000000" w:themeColor="text1"/>
        </w:rPr>
        <w:t>per se,</w:t>
      </w:r>
      <w:r w:rsidRPr="008A688A">
        <w:rPr>
          <w:rFonts w:ascii="Verdana" w:eastAsia="Verdana" w:hAnsi="Verdana" w:cs="Verdana"/>
          <w:color w:val="000000" w:themeColor="text1"/>
        </w:rPr>
        <w:t xml:space="preserve"> and breach of implied contract. Michaels now moves to dismiss the Complaint.</w:t>
      </w:r>
    </w:p>
    <w:p w14:paraId="515B7765" w14:textId="77777777" w:rsidR="00063342" w:rsidRPr="008A688A" w:rsidRDefault="00063342" w:rsidP="00063342">
      <w:pPr>
        <w:spacing w:after="0" w:line="240" w:lineRule="auto"/>
        <w:jc w:val="both"/>
        <w:rPr>
          <w:rFonts w:ascii="Verdana" w:eastAsia="Verdana" w:hAnsi="Verdana" w:cs="Verdana"/>
          <w:color w:val="000000" w:themeColor="text1"/>
        </w:rPr>
      </w:pPr>
      <w:r w:rsidRPr="008A688A">
        <w:rPr>
          <w:rFonts w:ascii="Verdana" w:eastAsia="Verdana" w:hAnsi="Verdana" w:cs="Verdana"/>
          <w:color w:val="000000" w:themeColor="text1"/>
        </w:rPr>
        <w:t> </w:t>
      </w:r>
    </w:p>
    <w:p w14:paraId="3D002F24" w14:textId="77777777" w:rsidR="00063342" w:rsidRPr="008A688A" w:rsidRDefault="00063342" w:rsidP="00063342">
      <w:pPr>
        <w:spacing w:after="0" w:line="240" w:lineRule="auto"/>
        <w:jc w:val="both"/>
        <w:rPr>
          <w:rFonts w:ascii="Verdana" w:eastAsia="Verdana" w:hAnsi="Verdana" w:cs="Verdana"/>
          <w:color w:val="000000" w:themeColor="text1"/>
        </w:rPr>
      </w:pPr>
      <w:r w:rsidRPr="008A688A">
        <w:rPr>
          <w:rFonts w:ascii="Verdana" w:eastAsia="Verdana" w:hAnsi="Verdana" w:cs="Verdana"/>
          <w:color w:val="000000" w:themeColor="text1"/>
        </w:rPr>
        <w:t>***</w:t>
      </w:r>
    </w:p>
    <w:p w14:paraId="4B1D3C90" w14:textId="77777777" w:rsidR="00063342" w:rsidRPr="008A688A" w:rsidRDefault="00063342" w:rsidP="00063342">
      <w:pPr>
        <w:spacing w:after="0" w:line="240" w:lineRule="auto"/>
        <w:rPr>
          <w:rFonts w:ascii="Verdana" w:eastAsia="Verdana" w:hAnsi="Verdana" w:cs="Verdana"/>
          <w:b/>
          <w:color w:val="000000" w:themeColor="text1"/>
        </w:rPr>
      </w:pPr>
      <w:bookmarkStart w:id="6" w:name="bookmark=id.1rvwp1q" w:colFirst="0" w:colLast="0"/>
      <w:bookmarkStart w:id="7" w:name="bookmark=id.4bvk7pj" w:colFirst="0" w:colLast="0"/>
      <w:bookmarkEnd w:id="6"/>
      <w:bookmarkEnd w:id="7"/>
    </w:p>
    <w:p w14:paraId="3BA93AE7" w14:textId="77777777" w:rsidR="00063342" w:rsidRPr="008A688A" w:rsidRDefault="00063342" w:rsidP="00063342">
      <w:pPr>
        <w:spacing w:after="0" w:line="240" w:lineRule="auto"/>
        <w:rPr>
          <w:rFonts w:ascii="Verdana" w:eastAsia="Verdana" w:hAnsi="Verdana" w:cs="Verdana"/>
          <w:color w:val="000000" w:themeColor="text1"/>
        </w:rPr>
      </w:pPr>
      <w:r w:rsidRPr="008A688A">
        <w:rPr>
          <w:rFonts w:ascii="Verdana" w:eastAsia="Verdana" w:hAnsi="Verdana" w:cs="Verdana"/>
          <w:b/>
          <w:color w:val="000000" w:themeColor="text1"/>
        </w:rPr>
        <w:t>IV. Breach of Implied Contract</w:t>
      </w:r>
    </w:p>
    <w:p w14:paraId="66457A8B" w14:textId="77777777" w:rsidR="00063342" w:rsidRPr="008A688A" w:rsidRDefault="00063342" w:rsidP="00063342">
      <w:pPr>
        <w:spacing w:after="0" w:line="240" w:lineRule="auto"/>
        <w:jc w:val="both"/>
        <w:rPr>
          <w:rFonts w:ascii="Verdana" w:eastAsia="Verdana" w:hAnsi="Verdana" w:cs="Verdana"/>
          <w:color w:val="000000" w:themeColor="text1"/>
        </w:rPr>
      </w:pPr>
      <w:bookmarkStart w:id="8" w:name="bookmark=id.2r0uhxc" w:colFirst="0" w:colLast="0"/>
      <w:bookmarkEnd w:id="8"/>
    </w:p>
    <w:p w14:paraId="127B2368" w14:textId="77777777" w:rsidR="00063342" w:rsidRPr="008A688A" w:rsidRDefault="00063342" w:rsidP="00063342">
      <w:pPr>
        <w:spacing w:after="0" w:line="240" w:lineRule="auto"/>
        <w:jc w:val="both"/>
        <w:rPr>
          <w:rFonts w:ascii="Verdana" w:eastAsia="Verdana" w:hAnsi="Verdana" w:cs="Verdana"/>
          <w:color w:val="000000" w:themeColor="text1"/>
        </w:rPr>
      </w:pPr>
      <w:r w:rsidRPr="008A688A">
        <w:rPr>
          <w:rFonts w:ascii="Verdana" w:eastAsia="Verdana" w:hAnsi="Verdana" w:cs="Verdana"/>
          <w:color w:val="000000" w:themeColor="text1"/>
        </w:rPr>
        <w:t xml:space="preserve">An implied in fact contract is created by the parties' conduct and contains </w:t>
      </w:r>
      <w:proofErr w:type="gramStart"/>
      <w:r w:rsidRPr="008A688A">
        <w:rPr>
          <w:rFonts w:ascii="Verdana" w:eastAsia="Verdana" w:hAnsi="Verdana" w:cs="Verdana"/>
          <w:color w:val="000000" w:themeColor="text1"/>
        </w:rPr>
        <w:t>all of</w:t>
      </w:r>
      <w:proofErr w:type="gramEnd"/>
      <w:r w:rsidRPr="008A688A">
        <w:rPr>
          <w:rFonts w:ascii="Verdana" w:eastAsia="Verdana" w:hAnsi="Verdana" w:cs="Verdana"/>
          <w:color w:val="000000" w:themeColor="text1"/>
        </w:rPr>
        <w:t xml:space="preserve"> the elements of an express contract—offer, acceptance, and consideration—as well as a meeting of the minds. </w:t>
      </w:r>
      <w:r w:rsidRPr="008A688A">
        <w:rPr>
          <w:rFonts w:ascii="Verdana" w:eastAsia="Verdana" w:hAnsi="Verdana" w:cs="Verdana"/>
          <w:i/>
          <w:color w:val="000000" w:themeColor="text1"/>
        </w:rPr>
        <w:t xml:space="preserve">Brody v. Finch Univ. of Health </w:t>
      </w:r>
      <w:proofErr w:type="spellStart"/>
      <w:r w:rsidRPr="008A688A">
        <w:rPr>
          <w:rFonts w:ascii="Verdana" w:eastAsia="Verdana" w:hAnsi="Verdana" w:cs="Verdana"/>
          <w:i/>
          <w:color w:val="000000" w:themeColor="text1"/>
        </w:rPr>
        <w:t>Scis</w:t>
      </w:r>
      <w:proofErr w:type="spellEnd"/>
      <w:r w:rsidRPr="008A688A">
        <w:rPr>
          <w:rFonts w:ascii="Verdana" w:eastAsia="Verdana" w:hAnsi="Verdana" w:cs="Verdana"/>
          <w:i/>
          <w:color w:val="000000" w:themeColor="text1"/>
        </w:rPr>
        <w:t>./Chi. Medical Sch.,</w:t>
      </w:r>
      <w:r w:rsidRPr="008A688A">
        <w:rPr>
          <w:rFonts w:ascii="Verdana" w:eastAsia="Verdana" w:hAnsi="Verdana" w:cs="Verdana"/>
          <w:color w:val="000000" w:themeColor="text1"/>
        </w:rPr>
        <w:t xml:space="preserve"> 298 Ill.App.3d 146, 232 </w:t>
      </w:r>
      <w:proofErr w:type="spellStart"/>
      <w:r w:rsidRPr="008A688A">
        <w:rPr>
          <w:rFonts w:ascii="Verdana" w:eastAsia="Verdana" w:hAnsi="Verdana" w:cs="Verdana"/>
          <w:color w:val="000000" w:themeColor="text1"/>
        </w:rPr>
        <w:t>Ill.Dec</w:t>
      </w:r>
      <w:proofErr w:type="spellEnd"/>
      <w:r w:rsidRPr="008A688A">
        <w:rPr>
          <w:rFonts w:ascii="Verdana" w:eastAsia="Verdana" w:hAnsi="Verdana" w:cs="Verdana"/>
          <w:color w:val="000000" w:themeColor="text1"/>
        </w:rPr>
        <w:t>. 419, 698 N.E.2d 257, 265 (1998).</w:t>
      </w:r>
    </w:p>
    <w:p w14:paraId="1909F864" w14:textId="77777777" w:rsidR="00063342" w:rsidRPr="008A688A" w:rsidRDefault="00063342" w:rsidP="00063342">
      <w:pPr>
        <w:spacing w:after="0" w:line="240" w:lineRule="auto"/>
        <w:jc w:val="both"/>
        <w:rPr>
          <w:rFonts w:ascii="Verdana" w:eastAsia="Verdana" w:hAnsi="Verdana" w:cs="Verdana"/>
          <w:color w:val="000000" w:themeColor="text1"/>
        </w:rPr>
      </w:pPr>
      <w:r w:rsidRPr="008A688A">
        <w:rPr>
          <w:rFonts w:ascii="Verdana" w:eastAsia="Verdana" w:hAnsi="Verdana" w:cs="Verdana"/>
          <w:color w:val="000000" w:themeColor="text1"/>
        </w:rPr>
        <w:t> </w:t>
      </w:r>
    </w:p>
    <w:p w14:paraId="2E8AE33B" w14:textId="77777777" w:rsidR="00063342" w:rsidRPr="008A688A" w:rsidRDefault="00063342" w:rsidP="00063342">
      <w:pPr>
        <w:spacing w:after="0" w:line="240" w:lineRule="auto"/>
        <w:jc w:val="both"/>
        <w:rPr>
          <w:rFonts w:ascii="Verdana" w:eastAsia="Verdana" w:hAnsi="Verdana" w:cs="Verdana"/>
          <w:color w:val="000000" w:themeColor="text1"/>
        </w:rPr>
      </w:pPr>
      <w:bookmarkStart w:id="9" w:name="bookmark=id.1664s55" w:colFirst="0" w:colLast="0"/>
      <w:bookmarkEnd w:id="9"/>
      <w:r w:rsidRPr="008A688A">
        <w:rPr>
          <w:rFonts w:ascii="Verdana" w:eastAsia="Verdana" w:hAnsi="Verdana" w:cs="Verdana"/>
          <w:color w:val="000000" w:themeColor="text1"/>
        </w:rPr>
        <w:t xml:space="preserve">Michaels argues that Plaintiffs' implied contract claim fails because Plaintiffs have not alleged facts showing the existence of an implied contract. Specifically, Michaels, without relying on any </w:t>
      </w:r>
      <w:proofErr w:type="gramStart"/>
      <w:r w:rsidRPr="008A688A">
        <w:rPr>
          <w:rFonts w:ascii="Verdana" w:eastAsia="Verdana" w:hAnsi="Verdana" w:cs="Verdana"/>
          <w:color w:val="000000" w:themeColor="text1"/>
        </w:rPr>
        <w:t>particular case</w:t>
      </w:r>
      <w:proofErr w:type="gramEnd"/>
      <w:r w:rsidRPr="008A688A">
        <w:rPr>
          <w:rFonts w:ascii="Verdana" w:eastAsia="Verdana" w:hAnsi="Verdana" w:cs="Verdana"/>
          <w:color w:val="000000" w:themeColor="text1"/>
        </w:rPr>
        <w:t>, contends that the facts alleged do not demonstrate that the parties intended to create a contract governing how Michaels would safeguard Plaintiffs' financial information and when Michaels would notify consumers of a security breach.</w:t>
      </w:r>
    </w:p>
    <w:p w14:paraId="213C0C2D" w14:textId="77777777" w:rsidR="00063342" w:rsidRPr="008A688A" w:rsidRDefault="00063342" w:rsidP="00063342">
      <w:pPr>
        <w:spacing w:after="0" w:line="240" w:lineRule="auto"/>
        <w:jc w:val="both"/>
        <w:rPr>
          <w:rFonts w:ascii="Verdana" w:eastAsia="Verdana" w:hAnsi="Verdana" w:cs="Verdana"/>
          <w:color w:val="000000" w:themeColor="text1"/>
        </w:rPr>
      </w:pPr>
      <w:r w:rsidRPr="008A688A">
        <w:rPr>
          <w:rFonts w:ascii="Verdana" w:eastAsia="Verdana" w:hAnsi="Verdana" w:cs="Verdana"/>
          <w:color w:val="000000" w:themeColor="text1"/>
        </w:rPr>
        <w:t> </w:t>
      </w:r>
    </w:p>
    <w:p w14:paraId="17ABE79A" w14:textId="77777777" w:rsidR="00063342" w:rsidRPr="008A688A" w:rsidRDefault="00063342" w:rsidP="00063342">
      <w:pPr>
        <w:spacing w:after="0" w:line="240" w:lineRule="auto"/>
        <w:jc w:val="both"/>
        <w:rPr>
          <w:rFonts w:ascii="Verdana" w:eastAsia="Verdana" w:hAnsi="Verdana" w:cs="Verdana"/>
          <w:color w:val="000000" w:themeColor="text1"/>
        </w:rPr>
      </w:pPr>
      <w:r w:rsidRPr="008A688A">
        <w:rPr>
          <w:rFonts w:ascii="Verdana" w:eastAsia="Verdana" w:hAnsi="Verdana" w:cs="Verdana"/>
          <w:color w:val="000000" w:themeColor="text1"/>
        </w:rPr>
        <w:t xml:space="preserve">The First Circuit recently evaluated an implied contract claim in a similar case involving the unauthorized use of plaintiffs' credit and debit card data after hackers breached the defendant's electronic payment system. </w:t>
      </w:r>
      <w:r w:rsidRPr="008A688A">
        <w:rPr>
          <w:rFonts w:ascii="Verdana" w:eastAsia="Verdana" w:hAnsi="Verdana" w:cs="Verdana"/>
          <w:i/>
          <w:color w:val="000000" w:themeColor="text1"/>
        </w:rPr>
        <w:t>Anderson v. Hannaford Bros.,</w:t>
      </w:r>
      <w:r w:rsidRPr="008A688A">
        <w:rPr>
          <w:rFonts w:ascii="Verdana" w:eastAsia="Verdana" w:hAnsi="Verdana" w:cs="Verdana"/>
          <w:color w:val="000000" w:themeColor="text1"/>
        </w:rPr>
        <w:t xml:space="preserve"> 659 F.3d 151, 153–54 (1st Cir.2011). The First Circuit affirmed the district court's finding that a jury could reasonably find an implied contract between the defendant and its customers that defendant would take reasonable measures to protect the customers' financial information. </w:t>
      </w:r>
      <w:r w:rsidRPr="008A688A">
        <w:rPr>
          <w:rFonts w:ascii="Verdana" w:eastAsia="Verdana" w:hAnsi="Verdana" w:cs="Verdana"/>
          <w:i/>
          <w:color w:val="000000" w:themeColor="text1"/>
        </w:rPr>
        <w:t>Id.</w:t>
      </w:r>
      <w:r w:rsidRPr="008A688A">
        <w:rPr>
          <w:rFonts w:ascii="Verdana" w:eastAsia="Verdana" w:hAnsi="Verdana" w:cs="Verdana"/>
          <w:color w:val="000000" w:themeColor="text1"/>
        </w:rPr>
        <w:t xml:space="preserve"> at 158. The court elaborated that “[w]</w:t>
      </w:r>
      <w:proofErr w:type="spellStart"/>
      <w:r w:rsidRPr="008A688A">
        <w:rPr>
          <w:rFonts w:ascii="Verdana" w:eastAsia="Verdana" w:hAnsi="Verdana" w:cs="Verdana"/>
          <w:color w:val="000000" w:themeColor="text1"/>
        </w:rPr>
        <w:t>hen</w:t>
      </w:r>
      <w:proofErr w:type="spellEnd"/>
      <w:r w:rsidRPr="008A688A">
        <w:rPr>
          <w:rFonts w:ascii="Verdana" w:eastAsia="Verdana" w:hAnsi="Verdana" w:cs="Verdana"/>
          <w:color w:val="000000" w:themeColor="text1"/>
        </w:rPr>
        <w:t xml:space="preserve"> a customer uses a credit card in a commercial transaction, she intends to provide the data to the merchant only ... and does not expect—and certainly does not intend—the merchant to allow unauthorized third parties to access that data.” </w:t>
      </w:r>
      <w:r w:rsidRPr="008A688A">
        <w:rPr>
          <w:rFonts w:ascii="Verdana" w:eastAsia="Verdana" w:hAnsi="Verdana" w:cs="Verdana"/>
          <w:i/>
          <w:color w:val="000000" w:themeColor="text1"/>
        </w:rPr>
        <w:t>Id.</w:t>
      </w:r>
      <w:r w:rsidRPr="008A688A">
        <w:rPr>
          <w:rFonts w:ascii="Verdana" w:eastAsia="Verdana" w:hAnsi="Verdana" w:cs="Verdana"/>
          <w:color w:val="000000" w:themeColor="text1"/>
        </w:rPr>
        <w:t xml:space="preserve"> “A jury could reasonably conclude, therefore, that an implicit agreement to safeguard the </w:t>
      </w:r>
      <w:r w:rsidRPr="008A688A">
        <w:rPr>
          <w:rFonts w:ascii="Verdana" w:eastAsia="Verdana" w:hAnsi="Verdana" w:cs="Verdana"/>
          <w:color w:val="000000" w:themeColor="text1"/>
        </w:rPr>
        <w:lastRenderedPageBreak/>
        <w:t xml:space="preserve">data is necessary to effectuate the contract.” </w:t>
      </w:r>
      <w:r w:rsidRPr="008A688A">
        <w:rPr>
          <w:rFonts w:ascii="Verdana" w:eastAsia="Verdana" w:hAnsi="Verdana" w:cs="Verdana"/>
          <w:i/>
          <w:color w:val="000000" w:themeColor="text1"/>
        </w:rPr>
        <w:t>Id.</w:t>
      </w:r>
      <w:r w:rsidRPr="008A688A">
        <w:rPr>
          <w:rFonts w:ascii="Verdana" w:eastAsia="Verdana" w:hAnsi="Verdana" w:cs="Verdana"/>
          <w:color w:val="000000" w:themeColor="text1"/>
        </w:rPr>
        <w:t xml:space="preserve"> The Court finds such reasoning persuasive and holds that the allegations demonstrate the existence of an implicit contractual relationship between Plaintiffs and Michaels, which obligated Michaels to take reasonable measures to protect Plaintiffs' financial information and notify Plaintiffs of a security breach within a reasonable amount of time. Accordingly, the Court denies Michaels' motion to dismiss Plaintiffs' claim for breach of an implied contract.</w:t>
      </w:r>
    </w:p>
    <w:p w14:paraId="38E0BCD6" w14:textId="77777777" w:rsidR="00063342" w:rsidRPr="008A688A" w:rsidRDefault="00063342" w:rsidP="00063342">
      <w:pPr>
        <w:spacing w:after="0" w:line="240" w:lineRule="auto"/>
        <w:jc w:val="both"/>
        <w:rPr>
          <w:rFonts w:ascii="Verdana" w:eastAsia="Verdana" w:hAnsi="Verdana" w:cs="Verdana"/>
          <w:color w:val="000000" w:themeColor="text1"/>
        </w:rPr>
      </w:pPr>
    </w:p>
    <w:p w14:paraId="7C1281DC" w14:textId="77777777" w:rsidR="00865EB2" w:rsidRDefault="00865EB2"/>
    <w:sectPr w:rsidR="00865E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342"/>
    <w:rsid w:val="000479DD"/>
    <w:rsid w:val="00063342"/>
    <w:rsid w:val="00865EB2"/>
    <w:rsid w:val="008B5EC0"/>
    <w:rsid w:val="00E15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A81E8"/>
  <w15:chartTrackingRefBased/>
  <w15:docId w15:val="{DC4FC811-D165-4472-B4B8-3F95CD7B6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imes New Roman"/>
        <w:kern w:val="2"/>
        <w:sz w:val="22"/>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342"/>
    <w:pPr>
      <w:spacing w:after="160" w:line="259" w:lineRule="auto"/>
    </w:pPr>
    <w:rPr>
      <w:rFonts w:asciiTheme="minorHAnsi" w:eastAsiaTheme="minorEastAsia" w:hAnsiTheme="minorHAnsi" w:cstheme="minorBidi"/>
      <w:kern w:val="0"/>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979</Words>
  <Characters>5582</Characters>
  <Application>Microsoft Office Word</Application>
  <DocSecurity>0</DocSecurity>
  <Lines>46</Lines>
  <Paragraphs>13</Paragraphs>
  <ScaleCrop>false</ScaleCrop>
  <Company/>
  <LinksUpToDate>false</LinksUpToDate>
  <CharactersWithSpaces>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Warner</dc:creator>
  <cp:keywords/>
  <dc:description/>
  <cp:lastModifiedBy>Richard Warner</cp:lastModifiedBy>
  <cp:revision>1</cp:revision>
  <dcterms:created xsi:type="dcterms:W3CDTF">2024-03-29T18:47:00Z</dcterms:created>
  <dcterms:modified xsi:type="dcterms:W3CDTF">2024-03-29T18:48:00Z</dcterms:modified>
</cp:coreProperties>
</file>